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9F5C" w14:textId="77777777" w:rsidR="0044326D" w:rsidRDefault="0044326D" w:rsidP="00540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0DE2D" w14:textId="7C9DC90B" w:rsidR="005405BE" w:rsidRPr="008A633C" w:rsidRDefault="005405BE" w:rsidP="00540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3C">
        <w:rPr>
          <w:rFonts w:ascii="Times New Roman" w:hAnsi="Times New Roman" w:cs="Times New Roman"/>
          <w:b/>
          <w:sz w:val="24"/>
          <w:szCs w:val="24"/>
        </w:rPr>
        <w:t>Рекомендуемые темы курсовых работ</w:t>
      </w:r>
    </w:p>
    <w:p w14:paraId="77782EC0" w14:textId="77777777" w:rsidR="005405BE" w:rsidRPr="008A633C" w:rsidRDefault="005405BE" w:rsidP="00540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3C">
        <w:rPr>
          <w:rFonts w:ascii="Times New Roman" w:hAnsi="Times New Roman" w:cs="Times New Roman"/>
          <w:b/>
          <w:sz w:val="24"/>
          <w:szCs w:val="24"/>
        </w:rPr>
        <w:t>по дисциплине «Корпоративные финансы»</w:t>
      </w:r>
    </w:p>
    <w:p w14:paraId="58A663C0" w14:textId="0BDFB4E1" w:rsidR="005405BE" w:rsidRPr="008A633C" w:rsidRDefault="005405BE" w:rsidP="00540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33C">
        <w:rPr>
          <w:rFonts w:ascii="Times New Roman" w:hAnsi="Times New Roman" w:cs="Times New Roman"/>
          <w:b/>
          <w:sz w:val="24"/>
          <w:szCs w:val="24"/>
        </w:rPr>
        <w:t>202</w:t>
      </w:r>
      <w:r w:rsidR="00567E1C" w:rsidRPr="008A633C">
        <w:rPr>
          <w:rFonts w:ascii="Times New Roman" w:hAnsi="Times New Roman" w:cs="Times New Roman"/>
          <w:b/>
          <w:sz w:val="24"/>
          <w:szCs w:val="24"/>
        </w:rPr>
        <w:t>5</w:t>
      </w:r>
      <w:r w:rsidRPr="008A633C">
        <w:rPr>
          <w:rFonts w:ascii="Times New Roman" w:hAnsi="Times New Roman" w:cs="Times New Roman"/>
          <w:b/>
          <w:sz w:val="24"/>
          <w:szCs w:val="24"/>
        </w:rPr>
        <w:t>-202</w:t>
      </w:r>
      <w:r w:rsidR="00567E1C" w:rsidRPr="008A633C">
        <w:rPr>
          <w:rFonts w:ascii="Times New Roman" w:hAnsi="Times New Roman" w:cs="Times New Roman"/>
          <w:b/>
          <w:sz w:val="24"/>
          <w:szCs w:val="24"/>
        </w:rPr>
        <w:t>6</w:t>
      </w:r>
      <w:r w:rsidRPr="008A633C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F2005F" w:rsidRPr="008A633C">
        <w:rPr>
          <w:rFonts w:ascii="Times New Roman" w:hAnsi="Times New Roman" w:cs="Times New Roman"/>
          <w:b/>
          <w:sz w:val="24"/>
          <w:szCs w:val="24"/>
        </w:rPr>
        <w:t>г</w:t>
      </w:r>
      <w:r w:rsidRPr="008A633C">
        <w:rPr>
          <w:rFonts w:ascii="Times New Roman" w:hAnsi="Times New Roman" w:cs="Times New Roman"/>
          <w:b/>
          <w:sz w:val="24"/>
          <w:szCs w:val="24"/>
        </w:rPr>
        <w:t>од</w:t>
      </w:r>
    </w:p>
    <w:p w14:paraId="3ACBFF04" w14:textId="77777777" w:rsidR="0044326D" w:rsidRPr="008A633C" w:rsidRDefault="0044326D" w:rsidP="005405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15E1" w14:textId="77777777" w:rsidR="00A03E1A" w:rsidRPr="008A633C" w:rsidRDefault="00A03E1A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 xml:space="preserve">Сущность и принципы организации </w:t>
      </w:r>
      <w:r w:rsidR="00F917DE" w:rsidRPr="008A633C">
        <w:rPr>
          <w:rFonts w:ascii="Times New Roman" w:hAnsi="Times New Roman" w:cs="Times New Roman"/>
          <w:sz w:val="24"/>
          <w:szCs w:val="24"/>
        </w:rPr>
        <w:t>управления финансами корпораций.</w:t>
      </w:r>
    </w:p>
    <w:p w14:paraId="77AF07B7" w14:textId="77777777" w:rsidR="00A03E1A" w:rsidRPr="008A633C" w:rsidRDefault="00A03E1A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Финансовая стратегия и политика компании: цели</w:t>
      </w:r>
      <w:r w:rsidR="00F917DE" w:rsidRPr="008A633C">
        <w:rPr>
          <w:rFonts w:ascii="Times New Roman" w:hAnsi="Times New Roman" w:cs="Times New Roman"/>
          <w:sz w:val="24"/>
          <w:szCs w:val="24"/>
        </w:rPr>
        <w:t>, задачи и особенности.</w:t>
      </w:r>
    </w:p>
    <w:p w14:paraId="10C7F36A" w14:textId="77777777" w:rsidR="00077576" w:rsidRPr="008A633C" w:rsidRDefault="00077576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Финансовые ресурсы предприятия, источники их формирования и направления использования</w:t>
      </w:r>
      <w:r w:rsidR="00A03E1A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61D1EDC4" w14:textId="77777777" w:rsidR="00077576" w:rsidRPr="008A633C" w:rsidRDefault="00077576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Нематериальные активы предприятий: классификация, амортизация, эффективность использования</w:t>
      </w:r>
      <w:r w:rsidR="00A03E1A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35F450FC" w14:textId="77777777" w:rsidR="00797247" w:rsidRPr="008A633C" w:rsidRDefault="00797247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Управление основным капиталом и инвестиционная политика фирмы</w:t>
      </w:r>
    </w:p>
    <w:p w14:paraId="5D61C23E" w14:textId="77777777" w:rsidR="00077576" w:rsidRPr="008A633C" w:rsidRDefault="00077576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Экономическое содержание и источники финансирования оборотного капитала предприятия</w:t>
      </w:r>
      <w:r w:rsidR="00A03E1A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31955380" w14:textId="77777777" w:rsidR="008A633C" w:rsidRPr="008A633C" w:rsidRDefault="008A633C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Теории структуры капитала и их роль в корпоративных финансах</w:t>
      </w:r>
    </w:p>
    <w:p w14:paraId="138B15D7" w14:textId="77777777" w:rsidR="00797247" w:rsidRPr="008A633C" w:rsidRDefault="00797247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Методы и модели оценки стоимости капитала компании.</w:t>
      </w:r>
    </w:p>
    <w:p w14:paraId="0A6599F2" w14:textId="77777777" w:rsidR="00F917DE" w:rsidRPr="008A633C" w:rsidRDefault="00F917DE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Собственный капитал и его использование для финансирования деятельности предприятия</w:t>
      </w:r>
    </w:p>
    <w:p w14:paraId="76CF8F16" w14:textId="77777777" w:rsidR="00F917DE" w:rsidRPr="008A633C" w:rsidRDefault="00F917DE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Заемный капитал и его использование для финансирования деятельности предприятия</w:t>
      </w:r>
    </w:p>
    <w:p w14:paraId="3C9300DE" w14:textId="77777777" w:rsidR="00797247" w:rsidRPr="008A633C" w:rsidRDefault="00797247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Модели взаимосвязи стоимости и структуры капитала компании</w:t>
      </w:r>
    </w:p>
    <w:p w14:paraId="13B12559" w14:textId="3ADA8ED2" w:rsidR="00F917DE" w:rsidRPr="008A633C" w:rsidRDefault="00F917DE" w:rsidP="008A633C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Денежные потоки корпоративных структур: политика их формирования</w:t>
      </w:r>
    </w:p>
    <w:p w14:paraId="6704D9BD" w14:textId="77777777" w:rsidR="00150B0E" w:rsidRPr="008A633C" w:rsidRDefault="00150B0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Взаимосвязь решений по финансовой, инвестиционной и дивидендной политике компании</w:t>
      </w:r>
    </w:p>
    <w:p w14:paraId="40220C97" w14:textId="77777777" w:rsidR="00150B0E" w:rsidRPr="008A633C" w:rsidRDefault="00150B0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Враждебные поглощения и финансовые методы противодействия им</w:t>
      </w:r>
    </w:p>
    <w:p w14:paraId="69D27AC2" w14:textId="77777777" w:rsidR="00150B0E" w:rsidRPr="008A633C" w:rsidRDefault="00150B0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8A633C">
        <w:rPr>
          <w:rFonts w:ascii="Times New Roman" w:hAnsi="Times New Roman" w:cs="Times New Roman"/>
          <w:sz w:val="24"/>
          <w:szCs w:val="24"/>
        </w:rPr>
        <w:t>инфорсмента</w:t>
      </w:r>
      <w:proofErr w:type="spellEnd"/>
      <w:r w:rsidRPr="008A633C">
        <w:rPr>
          <w:rFonts w:ascii="Times New Roman" w:hAnsi="Times New Roman" w:cs="Times New Roman"/>
          <w:sz w:val="24"/>
          <w:szCs w:val="24"/>
        </w:rPr>
        <w:t xml:space="preserve"> прав заинтересованных сторон и ее решение в рамках агентской и </w:t>
      </w:r>
      <w:proofErr w:type="spellStart"/>
      <w:r w:rsidRPr="008A633C">
        <w:rPr>
          <w:rFonts w:ascii="Times New Roman" w:hAnsi="Times New Roman" w:cs="Times New Roman"/>
          <w:sz w:val="24"/>
          <w:szCs w:val="24"/>
        </w:rPr>
        <w:t>стейкхолдерской</w:t>
      </w:r>
      <w:proofErr w:type="spellEnd"/>
      <w:r w:rsidRPr="008A633C">
        <w:rPr>
          <w:rFonts w:ascii="Times New Roman" w:hAnsi="Times New Roman" w:cs="Times New Roman"/>
          <w:sz w:val="24"/>
          <w:szCs w:val="24"/>
        </w:rPr>
        <w:t xml:space="preserve"> теорий корпоративного управления</w:t>
      </w:r>
    </w:p>
    <w:p w14:paraId="023BA5D3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Агентская теория корпоративного управления и ее приложения в организации корпоративных финансов</w:t>
      </w:r>
    </w:p>
    <w:p w14:paraId="0238BF67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Индикаторы формирования акционерной стоимости</w:t>
      </w:r>
    </w:p>
    <w:p w14:paraId="561394A7" w14:textId="26643C32" w:rsidR="00AF3DFD" w:rsidRPr="008A633C" w:rsidRDefault="00150B0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Источники и и</w:t>
      </w:r>
      <w:r w:rsidR="00AF3DFD" w:rsidRPr="008A633C">
        <w:rPr>
          <w:rFonts w:ascii="Times New Roman" w:hAnsi="Times New Roman" w:cs="Times New Roman"/>
          <w:sz w:val="24"/>
          <w:szCs w:val="24"/>
        </w:rPr>
        <w:t>нструменты долгосрочного финансирования компаний</w:t>
      </w:r>
    </w:p>
    <w:p w14:paraId="407A79C8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Краткосрочное финансирование компании</w:t>
      </w:r>
    </w:p>
    <w:p w14:paraId="13AE9FE5" w14:textId="136679B1" w:rsidR="00797247" w:rsidRPr="008A633C" w:rsidRDefault="00797247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Особенности проектного финансирования</w:t>
      </w:r>
      <w:r w:rsidRPr="008A633C">
        <w:rPr>
          <w:rFonts w:ascii="Times New Roman" w:hAnsi="Times New Roman" w:cs="Times New Roman"/>
          <w:sz w:val="24"/>
          <w:szCs w:val="24"/>
        </w:rPr>
        <w:t xml:space="preserve"> корпораций</w:t>
      </w:r>
      <w:r w:rsidRPr="008A633C">
        <w:rPr>
          <w:rFonts w:ascii="Times New Roman" w:hAnsi="Times New Roman" w:cs="Times New Roman"/>
          <w:sz w:val="24"/>
          <w:szCs w:val="24"/>
        </w:rPr>
        <w:t>.</w:t>
      </w:r>
    </w:p>
    <w:p w14:paraId="2D38D3E2" w14:textId="1E790535" w:rsidR="00797247" w:rsidRPr="008A633C" w:rsidRDefault="00797247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Сравнительный анализ политики финансирования</w:t>
      </w:r>
      <w:r w:rsidRPr="008A633C">
        <w:t xml:space="preserve"> </w:t>
      </w:r>
      <w:r w:rsidRPr="008A633C">
        <w:rPr>
          <w:rFonts w:ascii="Times New Roman" w:hAnsi="Times New Roman" w:cs="Times New Roman"/>
          <w:sz w:val="24"/>
          <w:szCs w:val="24"/>
        </w:rPr>
        <w:t xml:space="preserve">корпораций на разных этапах жизненного цикла организации. </w:t>
      </w:r>
    </w:p>
    <w:p w14:paraId="12AE668B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Модель CAPM и специфика ее применения в условиях формирующихся рынков капитала</w:t>
      </w:r>
    </w:p>
    <w:p w14:paraId="3D939DAB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Публичное размещение корпоративных ценных бумаг</w:t>
      </w:r>
    </w:p>
    <w:p w14:paraId="63147F5D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Реальные опционы и их роль в управлении корпоративными финансами</w:t>
      </w:r>
    </w:p>
    <w:p w14:paraId="2656F0AD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Современные теории корпоративного управления и их роль в организации корпоративных финансов</w:t>
      </w:r>
    </w:p>
    <w:p w14:paraId="29186EA0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Управление дебиторской задолженностью фирмы</w:t>
      </w:r>
    </w:p>
    <w:p w14:paraId="2958ABE2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Управление денежными средствами фирмы</w:t>
      </w:r>
    </w:p>
    <w:p w14:paraId="49C6BE54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Управление оборотным капиталом фирмы</w:t>
      </w:r>
    </w:p>
    <w:p w14:paraId="21175BFA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Управление стоимостью капитала компании</w:t>
      </w:r>
    </w:p>
    <w:p w14:paraId="18305BC4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lastRenderedPageBreak/>
        <w:t>Управление финансированием публичной компании в условиях несовершенных рынков капитала</w:t>
      </w:r>
    </w:p>
    <w:p w14:paraId="123D2ECB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Финансовые аспекты корпоративных реорганизаций</w:t>
      </w:r>
    </w:p>
    <w:p w14:paraId="6BA015A8" w14:textId="77777777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Финансовый лизинг как инструмент долгосрочного финансирования фирмы</w:t>
      </w:r>
    </w:p>
    <w:p w14:paraId="7D7D696C" w14:textId="65735B6D" w:rsidR="00AF3DFD" w:rsidRPr="008A633C" w:rsidRDefault="00AF3DFD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Экономическая добавленная стоимость</w:t>
      </w:r>
      <w:r w:rsidR="00797247" w:rsidRPr="008A633C">
        <w:t xml:space="preserve"> (</w:t>
      </w:r>
      <w:r w:rsidR="00797247" w:rsidRPr="008A633C">
        <w:rPr>
          <w:rFonts w:ascii="Times New Roman" w:hAnsi="Times New Roman" w:cs="Times New Roman"/>
          <w:sz w:val="24"/>
          <w:szCs w:val="24"/>
        </w:rPr>
        <w:t>EVA</w:t>
      </w:r>
      <w:r w:rsidR="00797247" w:rsidRPr="008A633C">
        <w:rPr>
          <w:rFonts w:ascii="Times New Roman" w:hAnsi="Times New Roman" w:cs="Times New Roman"/>
          <w:sz w:val="24"/>
          <w:szCs w:val="24"/>
        </w:rPr>
        <w:t>)</w:t>
      </w:r>
      <w:r w:rsidRPr="008A633C">
        <w:rPr>
          <w:rFonts w:ascii="Times New Roman" w:hAnsi="Times New Roman" w:cs="Times New Roman"/>
          <w:sz w:val="24"/>
          <w:szCs w:val="24"/>
        </w:rPr>
        <w:t xml:space="preserve"> в управлении корпоративными финансами</w:t>
      </w:r>
    </w:p>
    <w:p w14:paraId="0DF27F9B" w14:textId="77777777" w:rsidR="00F917DE" w:rsidRPr="008A633C" w:rsidRDefault="00F917D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Доходы предприятия: классификация, методы планирования и направления распределения.</w:t>
      </w:r>
    </w:p>
    <w:p w14:paraId="2B162099" w14:textId="77777777" w:rsidR="00F917DE" w:rsidRPr="008A633C" w:rsidRDefault="00F917D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Расходы предприятия: классификация, методы оптимизации.</w:t>
      </w:r>
    </w:p>
    <w:p w14:paraId="0AED4568" w14:textId="77777777" w:rsidR="003E221B" w:rsidRPr="008A633C" w:rsidRDefault="003E221B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Финансовая стратегия предприятия: компоненты и механизм реализации.</w:t>
      </w:r>
    </w:p>
    <w:p w14:paraId="4B8C669F" w14:textId="77777777" w:rsidR="003E221B" w:rsidRPr="008A633C" w:rsidRDefault="003E221B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Формирование финансовой политики на предприятии, оценка ее эффективности.</w:t>
      </w:r>
    </w:p>
    <w:p w14:paraId="7A4A64A6" w14:textId="77777777" w:rsidR="003E221B" w:rsidRPr="008A633C" w:rsidRDefault="003E221B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Формирование амортизационной политики предприятия.</w:t>
      </w:r>
    </w:p>
    <w:p w14:paraId="13044059" w14:textId="77777777" w:rsidR="003E221B" w:rsidRPr="008A633C" w:rsidRDefault="003E221B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Дивидендная политика предприятия и критерии ее выбора.</w:t>
      </w:r>
    </w:p>
    <w:p w14:paraId="3671D8DE" w14:textId="4706CCE4" w:rsidR="008A633C" w:rsidRPr="008A633C" w:rsidRDefault="001553C6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Финансовое обеспечение инвестиционной деятельности корпорации.</w:t>
      </w:r>
      <w:r w:rsidR="008A633C" w:rsidRPr="008A633C">
        <w:rPr>
          <w:rFonts w:ascii="Times New Roman" w:hAnsi="Times New Roman" w:cs="Times New Roman"/>
          <w:sz w:val="24"/>
          <w:szCs w:val="24"/>
        </w:rPr>
        <w:t xml:space="preserve"> </w:t>
      </w:r>
      <w:r w:rsidR="008A633C" w:rsidRPr="008A633C">
        <w:rPr>
          <w:rFonts w:ascii="Times New Roman" w:hAnsi="Times New Roman" w:cs="Times New Roman"/>
          <w:sz w:val="24"/>
          <w:szCs w:val="24"/>
        </w:rPr>
        <w:t>Инвестиционная политика предприятия/организации.</w:t>
      </w:r>
    </w:p>
    <w:p w14:paraId="73B4B755" w14:textId="77777777" w:rsidR="00F917DE" w:rsidRPr="008A633C" w:rsidRDefault="00F917D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Методы обеспечения финансовой устойчивости.</w:t>
      </w:r>
    </w:p>
    <w:p w14:paraId="76EA2BF1" w14:textId="77777777" w:rsidR="00F917DE" w:rsidRPr="008A633C" w:rsidRDefault="00F917D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Финансовое планирование и бюджетирование на предприятии</w:t>
      </w:r>
    </w:p>
    <w:p w14:paraId="10A4A454" w14:textId="77777777" w:rsidR="00183167" w:rsidRPr="008A633C" w:rsidRDefault="00183167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Финансовые риски предприятий: сущность, критерии, способы</w:t>
      </w:r>
      <w:r w:rsidR="00455C7E" w:rsidRPr="008A633C">
        <w:rPr>
          <w:rFonts w:ascii="Times New Roman" w:hAnsi="Times New Roman" w:cs="Times New Roman"/>
          <w:sz w:val="24"/>
          <w:szCs w:val="24"/>
        </w:rPr>
        <w:t xml:space="preserve"> </w:t>
      </w:r>
      <w:r w:rsidRPr="008A633C">
        <w:rPr>
          <w:rFonts w:ascii="Times New Roman" w:hAnsi="Times New Roman" w:cs="Times New Roman"/>
          <w:sz w:val="24"/>
          <w:szCs w:val="24"/>
        </w:rPr>
        <w:t>минимизации</w:t>
      </w:r>
      <w:r w:rsidR="00455C7E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31DE44ED" w14:textId="77777777" w:rsidR="00044FC1" w:rsidRPr="008A633C" w:rsidRDefault="00044FC1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Венчурное финансирование российских компаний (проектов).</w:t>
      </w:r>
    </w:p>
    <w:p w14:paraId="3706FB29" w14:textId="5E886BEC" w:rsidR="00183167" w:rsidRPr="008A633C" w:rsidRDefault="00183167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Взаимоотношения предприятий с бюджетной системой и пути их</w:t>
      </w:r>
      <w:r w:rsidR="00455C7E" w:rsidRPr="008A633C">
        <w:rPr>
          <w:rFonts w:ascii="Times New Roman" w:hAnsi="Times New Roman" w:cs="Times New Roman"/>
          <w:sz w:val="24"/>
          <w:szCs w:val="24"/>
        </w:rPr>
        <w:t xml:space="preserve"> </w:t>
      </w:r>
      <w:r w:rsidRPr="008A633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455C7E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32A116E0" w14:textId="7E42B523" w:rsidR="00C3316E" w:rsidRPr="008A633C" w:rsidRDefault="00C3316E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Налоговая политика организации как инструмент финансового планирования.</w:t>
      </w:r>
    </w:p>
    <w:p w14:paraId="0D84D7A6" w14:textId="034C6E51" w:rsidR="00044FC1" w:rsidRPr="008A633C" w:rsidRDefault="008A633C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Формы и методы о</w:t>
      </w:r>
      <w:r w:rsidR="00044FC1" w:rsidRPr="008A633C">
        <w:rPr>
          <w:rFonts w:ascii="Times New Roman" w:hAnsi="Times New Roman" w:cs="Times New Roman"/>
          <w:sz w:val="24"/>
          <w:szCs w:val="24"/>
        </w:rPr>
        <w:t>ценк</w:t>
      </w:r>
      <w:r w:rsidRPr="008A633C">
        <w:rPr>
          <w:rFonts w:ascii="Times New Roman" w:hAnsi="Times New Roman" w:cs="Times New Roman"/>
          <w:sz w:val="24"/>
          <w:szCs w:val="24"/>
        </w:rPr>
        <w:t>и</w:t>
      </w:r>
      <w:r w:rsidR="00044FC1" w:rsidRPr="008A633C">
        <w:rPr>
          <w:rFonts w:ascii="Times New Roman" w:hAnsi="Times New Roman" w:cs="Times New Roman"/>
          <w:sz w:val="24"/>
          <w:szCs w:val="24"/>
        </w:rPr>
        <w:t xml:space="preserve"> финансового состояния </w:t>
      </w:r>
      <w:r w:rsidRPr="008A633C">
        <w:rPr>
          <w:rFonts w:ascii="Times New Roman" w:hAnsi="Times New Roman" w:cs="Times New Roman"/>
          <w:sz w:val="24"/>
          <w:szCs w:val="24"/>
        </w:rPr>
        <w:t>компаний</w:t>
      </w:r>
      <w:r w:rsidR="00044FC1" w:rsidRPr="008A633C">
        <w:rPr>
          <w:rFonts w:ascii="Times New Roman" w:hAnsi="Times New Roman" w:cs="Times New Roman"/>
          <w:sz w:val="24"/>
          <w:szCs w:val="24"/>
        </w:rPr>
        <w:t>.</w:t>
      </w:r>
    </w:p>
    <w:p w14:paraId="3C51C376" w14:textId="77777777" w:rsidR="00044FC1" w:rsidRPr="008A633C" w:rsidRDefault="00044FC1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Финансовые методы управления затратами.</w:t>
      </w:r>
    </w:p>
    <w:p w14:paraId="27C45CA3" w14:textId="77777777" w:rsidR="00044FC1" w:rsidRPr="008A633C" w:rsidRDefault="00044FC1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Формирование эффективной политики управления дебиторской задолженностью компании.</w:t>
      </w:r>
    </w:p>
    <w:p w14:paraId="332299BB" w14:textId="77777777" w:rsidR="00044FC1" w:rsidRPr="008A633C" w:rsidRDefault="00044FC1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Механизмы  управления кредиторской задолженностью компании.</w:t>
      </w:r>
    </w:p>
    <w:p w14:paraId="0EDC280E" w14:textId="365834AF" w:rsidR="00150B0E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Электронные денежные средства</w:t>
      </w:r>
      <w:r w:rsidR="00150B0E" w:rsidRPr="008A633C">
        <w:rPr>
          <w:rFonts w:ascii="Times New Roman" w:hAnsi="Times New Roman" w:cs="Times New Roman"/>
          <w:sz w:val="24"/>
          <w:szCs w:val="24"/>
        </w:rPr>
        <w:t xml:space="preserve"> как инструмент расчетов и инвестиций компаний</w:t>
      </w:r>
    </w:p>
    <w:p w14:paraId="6326015B" w14:textId="389A1F4A" w:rsidR="00D4780A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Криптовалюты в современной экономике, их роль в финансовой деятельности корпораций</w:t>
      </w:r>
    </w:p>
    <w:p w14:paraId="07204664" w14:textId="7C8DFADB" w:rsidR="00D4780A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Эволюция использования электронных денег в России</w:t>
      </w:r>
    </w:p>
    <w:p w14:paraId="6DDD9D77" w14:textId="46BD293D" w:rsidR="00D4780A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Банковские технологии расчетов предприятий (организаций)</w:t>
      </w:r>
    </w:p>
    <w:p w14:paraId="61E3D536" w14:textId="4EA9AB27" w:rsidR="00D4780A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Источники и технологии финансирования деятельности предприятий ц условиях цифровой трансформации экономики</w:t>
      </w:r>
    </w:p>
    <w:p w14:paraId="5E17CCA9" w14:textId="29F4B58D" w:rsidR="00D4780A" w:rsidRPr="008A633C" w:rsidRDefault="00D4780A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 xml:space="preserve">Развитие технологий </w:t>
      </w:r>
      <w:r w:rsidR="009165D1" w:rsidRPr="008A633C">
        <w:rPr>
          <w:rFonts w:ascii="Times New Roman" w:hAnsi="Times New Roman" w:cs="Times New Roman"/>
          <w:sz w:val="24"/>
          <w:szCs w:val="24"/>
        </w:rPr>
        <w:t xml:space="preserve">международных </w:t>
      </w:r>
      <w:r w:rsidRPr="008A633C">
        <w:rPr>
          <w:rFonts w:ascii="Times New Roman" w:hAnsi="Times New Roman" w:cs="Times New Roman"/>
          <w:sz w:val="24"/>
          <w:szCs w:val="24"/>
        </w:rPr>
        <w:t xml:space="preserve">платежей </w:t>
      </w:r>
      <w:r w:rsidR="009165D1" w:rsidRPr="008A633C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8A633C">
        <w:rPr>
          <w:rFonts w:ascii="Times New Roman" w:hAnsi="Times New Roman" w:cs="Times New Roman"/>
          <w:sz w:val="24"/>
          <w:szCs w:val="24"/>
        </w:rPr>
        <w:t xml:space="preserve">в условиях санкционных </w:t>
      </w:r>
      <w:proofErr w:type="gramStart"/>
      <w:r w:rsidRPr="008A633C">
        <w:rPr>
          <w:rFonts w:ascii="Times New Roman" w:hAnsi="Times New Roman" w:cs="Times New Roman"/>
          <w:sz w:val="24"/>
          <w:szCs w:val="24"/>
        </w:rPr>
        <w:t xml:space="preserve">ограничений </w:t>
      </w:r>
      <w:r w:rsidR="009165D1" w:rsidRPr="008A633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165D1" w:rsidRPr="008A633C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14:paraId="2BE598C6" w14:textId="0FB0591C" w:rsidR="009165D1" w:rsidRPr="008A633C" w:rsidRDefault="009165D1" w:rsidP="008A633C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633C">
        <w:rPr>
          <w:rFonts w:ascii="Times New Roman" w:hAnsi="Times New Roman" w:cs="Times New Roman"/>
          <w:sz w:val="24"/>
          <w:szCs w:val="24"/>
        </w:rPr>
        <w:t>Использование инструментов финансового рынка в финансировании деятельности предприятий (корпораций)</w:t>
      </w:r>
    </w:p>
    <w:p w14:paraId="7B574895" w14:textId="77777777" w:rsidR="00C3316E" w:rsidRPr="00044FC1" w:rsidRDefault="00C3316E" w:rsidP="0044326D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3316E" w:rsidRPr="00044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537E" w14:textId="77777777" w:rsidR="00841EF0" w:rsidRDefault="00841EF0" w:rsidP="0044326D">
      <w:pPr>
        <w:spacing w:after="0" w:line="240" w:lineRule="auto"/>
      </w:pPr>
      <w:r>
        <w:separator/>
      </w:r>
    </w:p>
  </w:endnote>
  <w:endnote w:type="continuationSeparator" w:id="0">
    <w:p w14:paraId="4DDAAEC5" w14:textId="77777777" w:rsidR="00841EF0" w:rsidRDefault="00841EF0" w:rsidP="0044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AE2E" w14:textId="77777777" w:rsidR="008A633C" w:rsidRDefault="008A63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E9E3" w14:textId="77777777" w:rsidR="008A633C" w:rsidRDefault="008A63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44E0" w14:textId="77777777" w:rsidR="008A633C" w:rsidRDefault="008A63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F0C8" w14:textId="77777777" w:rsidR="00841EF0" w:rsidRDefault="00841EF0" w:rsidP="0044326D">
      <w:pPr>
        <w:spacing w:after="0" w:line="240" w:lineRule="auto"/>
      </w:pPr>
      <w:r>
        <w:separator/>
      </w:r>
    </w:p>
  </w:footnote>
  <w:footnote w:type="continuationSeparator" w:id="0">
    <w:p w14:paraId="2EFF460B" w14:textId="77777777" w:rsidR="00841EF0" w:rsidRDefault="00841EF0" w:rsidP="0044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29DA" w14:textId="77777777" w:rsidR="008A633C" w:rsidRDefault="008A63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B072" w14:textId="7D5F0504" w:rsidR="0044326D" w:rsidRDefault="0044326D" w:rsidP="0044326D">
    <w:pPr>
      <w:pStyle w:val="a4"/>
      <w:jc w:val="right"/>
    </w:pPr>
    <w:r>
      <w:t>Приложение 1</w:t>
    </w:r>
  </w:p>
  <w:p w14:paraId="41506F60" w14:textId="0082C04F" w:rsidR="0044326D" w:rsidRPr="0044326D" w:rsidRDefault="0044326D" w:rsidP="0044326D">
    <w:pPr>
      <w:pStyle w:val="a4"/>
      <w:jc w:val="right"/>
    </w:pPr>
    <w:r>
      <w:t>202</w:t>
    </w:r>
    <w:r w:rsidR="008A633C">
      <w:t>5</w:t>
    </w:r>
    <w:r>
      <w:t>/202</w:t>
    </w:r>
    <w:r w:rsidR="008A633C">
      <w:t>6</w:t>
    </w:r>
    <w:r>
      <w:t xml:space="preserve"> </w:t>
    </w:r>
    <w:proofErr w:type="spellStart"/>
    <w:r>
      <w:t>уч.год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30FE" w14:textId="77777777" w:rsidR="008A633C" w:rsidRDefault="008A63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330B1"/>
    <w:multiLevelType w:val="hybridMultilevel"/>
    <w:tmpl w:val="86FE69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482AD8"/>
    <w:multiLevelType w:val="hybridMultilevel"/>
    <w:tmpl w:val="86FE69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E"/>
    <w:rsid w:val="00044FC1"/>
    <w:rsid w:val="00052D9F"/>
    <w:rsid w:val="00077576"/>
    <w:rsid w:val="001217AB"/>
    <w:rsid w:val="00150B0E"/>
    <w:rsid w:val="001553C6"/>
    <w:rsid w:val="00162F90"/>
    <w:rsid w:val="00183167"/>
    <w:rsid w:val="00320C54"/>
    <w:rsid w:val="003E221B"/>
    <w:rsid w:val="0044326D"/>
    <w:rsid w:val="00455C7E"/>
    <w:rsid w:val="005405BE"/>
    <w:rsid w:val="00567E1C"/>
    <w:rsid w:val="00592251"/>
    <w:rsid w:val="006F1855"/>
    <w:rsid w:val="00790441"/>
    <w:rsid w:val="00793188"/>
    <w:rsid w:val="00797247"/>
    <w:rsid w:val="00841EF0"/>
    <w:rsid w:val="008A633C"/>
    <w:rsid w:val="009165D1"/>
    <w:rsid w:val="00920BD9"/>
    <w:rsid w:val="00A03E1A"/>
    <w:rsid w:val="00A05481"/>
    <w:rsid w:val="00A9763C"/>
    <w:rsid w:val="00AF3DFD"/>
    <w:rsid w:val="00B378AF"/>
    <w:rsid w:val="00C3316E"/>
    <w:rsid w:val="00C474B3"/>
    <w:rsid w:val="00D4780A"/>
    <w:rsid w:val="00E23BCE"/>
    <w:rsid w:val="00F2005F"/>
    <w:rsid w:val="00F9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C468"/>
  <w15:docId w15:val="{81C6318D-9CD3-4AFE-9590-2A57761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26D"/>
  </w:style>
  <w:style w:type="paragraph" w:styleId="a6">
    <w:name w:val="footer"/>
    <w:basedOn w:val="a"/>
    <w:link w:val="a7"/>
    <w:uiPriority w:val="99"/>
    <w:unhideWhenUsed/>
    <w:rsid w:val="0044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OlgaK</cp:lastModifiedBy>
  <cp:revision>3</cp:revision>
  <cp:lastPrinted>2025-05-06T10:16:00Z</cp:lastPrinted>
  <dcterms:created xsi:type="dcterms:W3CDTF">2026-03-01T21:15:00Z</dcterms:created>
  <dcterms:modified xsi:type="dcterms:W3CDTF">2026-03-02T05:51:00Z</dcterms:modified>
</cp:coreProperties>
</file>